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65" w:rsidRDefault="00DE1FA1" w:rsidP="00DE1FA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Digestive System Medical Terminology List</w:t>
      </w:r>
    </w:p>
    <w:p w:rsidR="00DE1FA1" w:rsidRDefault="00DE1FA1" w:rsidP="00DE1FA1">
      <w:pPr>
        <w:pStyle w:val="NoSpacing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E1FA1" w:rsidTr="007249B4">
        <w:tc>
          <w:tcPr>
            <w:tcW w:w="2785" w:type="dxa"/>
          </w:tcPr>
          <w:p w:rsidR="00DE1FA1" w:rsidRPr="007249B4" w:rsidRDefault="00DE1FA1" w:rsidP="00DE1FA1">
            <w:pPr>
              <w:pStyle w:val="NormalWeb"/>
              <w:rPr>
                <w:rFonts w:asciiTheme="majorHAnsi" w:hAnsiTheme="majorHAnsi" w:cstheme="majorHAnsi"/>
                <w:sz w:val="28"/>
                <w:szCs w:val="28"/>
              </w:rPr>
            </w:pPr>
            <w:r w:rsidRPr="007249B4">
              <w:rPr>
                <w:rFonts w:asciiTheme="majorHAnsi" w:hAnsiTheme="majorHAnsi" w:cstheme="majorHAnsi"/>
                <w:sz w:val="28"/>
                <w:szCs w:val="28"/>
              </w:rPr>
              <w:t>an/o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enter/o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-</w:t>
            </w:r>
            <w:proofErr w:type="spellStart"/>
            <w:r w:rsidRPr="00DE1FA1">
              <w:rPr>
                <w:sz w:val="28"/>
                <w:szCs w:val="28"/>
              </w:rPr>
              <w:t>dynia</w:t>
            </w:r>
            <w:proofErr w:type="spellEnd"/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gingiv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GERD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duoden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gloss/o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ile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jejun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chol</w:t>
            </w:r>
            <w:proofErr w:type="spellEnd"/>
            <w:r w:rsidRPr="00DE1FA1">
              <w:rPr>
                <w:sz w:val="28"/>
                <w:szCs w:val="28"/>
              </w:rPr>
              <w:t>/e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dia</w:t>
            </w:r>
            <w:proofErr w:type="spellEnd"/>
            <w:r w:rsidRPr="00DE1FA1">
              <w:rPr>
                <w:sz w:val="28"/>
                <w:szCs w:val="28"/>
              </w:rPr>
              <w:t>-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-tome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-emesis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stomat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proct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sial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-</w:t>
            </w:r>
            <w:proofErr w:type="spellStart"/>
            <w:r w:rsidRPr="00DE1FA1">
              <w:rPr>
                <w:sz w:val="28"/>
                <w:szCs w:val="28"/>
              </w:rPr>
              <w:t>pepsia</w:t>
            </w:r>
            <w:proofErr w:type="spellEnd"/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lastRenderedPageBreak/>
              <w:t>lingu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-</w:t>
            </w:r>
            <w:proofErr w:type="spellStart"/>
            <w:r w:rsidRPr="00DE1FA1">
              <w:rPr>
                <w:sz w:val="28"/>
                <w:szCs w:val="28"/>
              </w:rPr>
              <w:t>rrhea</w:t>
            </w:r>
            <w:proofErr w:type="spellEnd"/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cholecyst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sigmoid/o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-</w:t>
            </w:r>
            <w:proofErr w:type="spellStart"/>
            <w:r w:rsidRPr="00DE1FA1">
              <w:rPr>
                <w:sz w:val="28"/>
                <w:szCs w:val="28"/>
              </w:rPr>
              <w:t>eal</w:t>
            </w:r>
            <w:proofErr w:type="spellEnd"/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pyr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col/o, colon/o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dent/o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-</w:t>
            </w:r>
            <w:proofErr w:type="spellStart"/>
            <w:r w:rsidRPr="00DE1FA1">
              <w:rPr>
                <w:sz w:val="28"/>
                <w:szCs w:val="28"/>
              </w:rPr>
              <w:t>lithiasis</w:t>
            </w:r>
            <w:proofErr w:type="spellEnd"/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-</w:t>
            </w:r>
            <w:proofErr w:type="spellStart"/>
            <w:r w:rsidRPr="00DE1FA1">
              <w:rPr>
                <w:sz w:val="28"/>
                <w:szCs w:val="28"/>
              </w:rPr>
              <w:t>pepsis</w:t>
            </w:r>
            <w:proofErr w:type="spellEnd"/>
            <w:r w:rsidRPr="00DE1FA1">
              <w:rPr>
                <w:sz w:val="28"/>
                <w:szCs w:val="28"/>
              </w:rPr>
              <w:t xml:space="preserve">, </w:t>
            </w:r>
            <w:proofErr w:type="spellStart"/>
            <w:r w:rsidRPr="00DE1FA1">
              <w:rPr>
                <w:sz w:val="28"/>
                <w:szCs w:val="28"/>
              </w:rPr>
              <w:t>pepsi</w:t>
            </w:r>
            <w:proofErr w:type="spellEnd"/>
            <w:r w:rsidRPr="00DE1FA1">
              <w:rPr>
                <w:sz w:val="28"/>
                <w:szCs w:val="28"/>
              </w:rPr>
              <w:t xml:space="preserve">-, </w:t>
            </w:r>
            <w:proofErr w:type="spellStart"/>
            <w:r w:rsidRPr="00DE1FA1">
              <w:rPr>
                <w:sz w:val="28"/>
                <w:szCs w:val="28"/>
              </w:rPr>
              <w:t>pept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pancreat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assimilation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appendic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Anal sphincters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Esophag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Mastication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t>Bolus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Deglution</w:t>
            </w:r>
            <w:proofErr w:type="spellEnd"/>
            <w:r w:rsidRPr="00DE1FA1">
              <w:rPr>
                <w:sz w:val="28"/>
                <w:szCs w:val="28"/>
              </w:rPr>
              <w:t xml:space="preserve"> (swallowing)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r w:rsidRPr="00DE1FA1">
              <w:rPr>
                <w:sz w:val="28"/>
                <w:szCs w:val="28"/>
              </w:rPr>
              <w:lastRenderedPageBreak/>
              <w:t>Epiglottis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DE1FA1" w:rsidRPr="00DE1FA1" w:rsidRDefault="00DE1FA1" w:rsidP="00DE1FA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E1FA1">
              <w:rPr>
                <w:sz w:val="28"/>
                <w:szCs w:val="28"/>
              </w:rPr>
              <w:t>Cec</w:t>
            </w:r>
            <w:proofErr w:type="spellEnd"/>
            <w:r w:rsidRPr="00DE1FA1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7249B4">
              <w:rPr>
                <w:sz w:val="28"/>
                <w:szCs w:val="28"/>
              </w:rPr>
              <w:t>gastr</w:t>
            </w:r>
            <w:proofErr w:type="spellEnd"/>
            <w:r w:rsidRPr="007249B4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7249B4">
              <w:rPr>
                <w:sz w:val="28"/>
                <w:szCs w:val="28"/>
              </w:rPr>
              <w:t>hepat</w:t>
            </w:r>
            <w:proofErr w:type="spellEnd"/>
            <w:r w:rsidRPr="007249B4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r w:rsidRPr="007249B4">
              <w:rPr>
                <w:sz w:val="28"/>
                <w:szCs w:val="28"/>
              </w:rPr>
              <w:t>cyst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7249B4">
              <w:rPr>
                <w:sz w:val="28"/>
                <w:szCs w:val="28"/>
              </w:rPr>
              <w:t>cholecyst</w:t>
            </w:r>
            <w:proofErr w:type="spellEnd"/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r w:rsidRPr="007249B4">
              <w:rPr>
                <w:sz w:val="28"/>
                <w:szCs w:val="28"/>
              </w:rPr>
              <w:t>Absorption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r w:rsidRPr="007249B4">
              <w:rPr>
                <w:sz w:val="28"/>
                <w:szCs w:val="28"/>
              </w:rPr>
              <w:t>Digestion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7249B4">
              <w:rPr>
                <w:sz w:val="28"/>
                <w:szCs w:val="28"/>
              </w:rPr>
              <w:t>rect</w:t>
            </w:r>
            <w:proofErr w:type="spellEnd"/>
            <w:r w:rsidRPr="007249B4">
              <w:rPr>
                <w:sz w:val="28"/>
                <w:szCs w:val="28"/>
              </w:rPr>
              <w:t>/o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r w:rsidRPr="007249B4">
              <w:rPr>
                <w:sz w:val="28"/>
                <w:szCs w:val="28"/>
              </w:rPr>
              <w:t>ileum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r w:rsidRPr="007249B4">
              <w:rPr>
                <w:sz w:val="28"/>
                <w:szCs w:val="28"/>
              </w:rPr>
              <w:t>Ingestion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DE1FA1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r w:rsidRPr="007249B4">
              <w:rPr>
                <w:sz w:val="28"/>
                <w:szCs w:val="28"/>
              </w:rPr>
              <w:t>Mastication</w:t>
            </w:r>
          </w:p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DE1FA1" w:rsidRDefault="00DE1FA1" w:rsidP="00DE1FA1">
            <w:pPr>
              <w:pStyle w:val="NoSpacing"/>
              <w:rPr>
                <w:sz w:val="28"/>
                <w:szCs w:val="28"/>
              </w:rPr>
            </w:pPr>
          </w:p>
        </w:tc>
      </w:tr>
      <w:tr w:rsidR="007249B4" w:rsidTr="007249B4">
        <w:tc>
          <w:tcPr>
            <w:tcW w:w="2785" w:type="dxa"/>
          </w:tcPr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  <w:r w:rsidRPr="007249B4">
              <w:rPr>
                <w:sz w:val="28"/>
                <w:szCs w:val="28"/>
              </w:rPr>
              <w:t>deglutition</w:t>
            </w:r>
          </w:p>
          <w:p w:rsidR="007249B4" w:rsidRPr="007249B4" w:rsidRDefault="007249B4" w:rsidP="007249B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565" w:type="dxa"/>
          </w:tcPr>
          <w:p w:rsidR="007249B4" w:rsidRDefault="007249B4" w:rsidP="00DE1FA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E1FA1" w:rsidRPr="00DE1FA1" w:rsidRDefault="00DE1FA1" w:rsidP="00DE1FA1">
      <w:pPr>
        <w:pStyle w:val="NoSpacing"/>
        <w:rPr>
          <w:sz w:val="28"/>
          <w:szCs w:val="28"/>
        </w:rPr>
      </w:pPr>
    </w:p>
    <w:sectPr w:rsidR="00DE1FA1" w:rsidRPr="00DE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A1"/>
    <w:rsid w:val="001F0F03"/>
    <w:rsid w:val="007249B4"/>
    <w:rsid w:val="00DE1FA1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838B"/>
  <w15:chartTrackingRefBased/>
  <w15:docId w15:val="{57E16907-C4D8-4B62-9F65-863B033F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FA1"/>
    <w:pPr>
      <w:spacing w:after="0" w:line="240" w:lineRule="auto"/>
    </w:pPr>
  </w:style>
  <w:style w:type="table" w:styleId="TableGrid">
    <w:name w:val="Table Grid"/>
    <w:basedOn w:val="TableNormal"/>
    <w:uiPriority w:val="39"/>
    <w:rsid w:val="00DE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2020-04-19T13:16:00Z</dcterms:created>
  <dcterms:modified xsi:type="dcterms:W3CDTF">2020-04-19T13:30:00Z</dcterms:modified>
</cp:coreProperties>
</file>